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D5" w:rsidRPr="00992ED5" w:rsidRDefault="00992ED5" w:rsidP="00992ED5">
      <w:pPr>
        <w:shd w:val="clear" w:color="auto" w:fill="36618E"/>
        <w:spacing w:after="0" w:line="240" w:lineRule="auto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FFFFFF"/>
          <w:sz w:val="36"/>
          <w:szCs w:val="36"/>
          <w:lang w:eastAsia="en-IN"/>
        </w:rPr>
        <w:t xml:space="preserve">Remarks by Ambassador Rajiv Kumar </w:t>
      </w:r>
      <w:proofErr w:type="spellStart"/>
      <w:r w:rsidRPr="00992ED5">
        <w:rPr>
          <w:rFonts w:ascii="Arial" w:eastAsia="Times New Roman" w:hAnsi="Arial" w:cs="Arial"/>
          <w:color w:val="FFFFFF"/>
          <w:sz w:val="36"/>
          <w:szCs w:val="36"/>
          <w:lang w:eastAsia="en-IN"/>
        </w:rPr>
        <w:t>Chander</w:t>
      </w:r>
      <w:proofErr w:type="spellEnd"/>
      <w:r w:rsidRPr="00992ED5">
        <w:rPr>
          <w:rFonts w:ascii="Arial" w:eastAsia="Times New Roman" w:hAnsi="Arial" w:cs="Arial"/>
          <w:color w:val="FFFFFF"/>
          <w:sz w:val="36"/>
          <w:szCs w:val="36"/>
          <w:lang w:eastAsia="en-IN"/>
        </w:rPr>
        <w:t xml:space="preserve"> at the event organized to mark 'World Down Syndrome Day' at United Nations Office in Geneva - March 21, 2018)</w:t>
      </w:r>
    </w:p>
    <w:bookmarkStart w:id="0" w:name="contentStart"/>
    <w:bookmarkEnd w:id="0"/>
    <w:p w:rsidR="00992ED5" w:rsidRPr="00992ED5" w:rsidRDefault="00992ED5" w:rsidP="00992ED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558A6"/>
          <w:sz w:val="17"/>
          <w:szCs w:val="17"/>
          <w:lang w:eastAsia="en-IN"/>
        </w:rPr>
      </w:pPr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fldChar w:fldCharType="begin"/>
      </w:r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instrText xml:space="preserve"> HYPERLINK "http://www.pmindiaun.org/index.php" \o "Home" </w:instrText>
      </w:r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fldChar w:fldCharType="separate"/>
      </w:r>
      <w:r w:rsidRPr="00992ED5">
        <w:rPr>
          <w:rFonts w:ascii="Arial" w:eastAsia="Times New Roman" w:hAnsi="Arial" w:cs="Arial"/>
          <w:color w:val="313131"/>
          <w:sz w:val="17"/>
          <w:lang w:eastAsia="en-IN"/>
        </w:rPr>
        <w:t>Home</w:t>
      </w:r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fldChar w:fldCharType="end"/>
      </w:r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t> › </w:t>
      </w:r>
      <w:hyperlink r:id="rId5" w:history="1">
        <w:r w:rsidRPr="00992ED5">
          <w:rPr>
            <w:rFonts w:ascii="Arial" w:eastAsia="Times New Roman" w:hAnsi="Arial" w:cs="Arial"/>
            <w:color w:val="313131"/>
            <w:sz w:val="17"/>
            <w:lang w:eastAsia="en-IN"/>
          </w:rPr>
          <w:t>2018</w:t>
        </w:r>
      </w:hyperlink>
      <w:r w:rsidRPr="00992ED5">
        <w:rPr>
          <w:rFonts w:ascii="Arial" w:eastAsia="Times New Roman" w:hAnsi="Arial" w:cs="Arial"/>
          <w:color w:val="313131"/>
          <w:sz w:val="17"/>
          <w:lang w:eastAsia="en-IN"/>
        </w:rPr>
        <w:t> </w:t>
      </w:r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t xml:space="preserve">› Remarks by Ambassador Rajiv Kumar </w:t>
      </w:r>
      <w:proofErr w:type="spellStart"/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t>Chander</w:t>
      </w:r>
      <w:proofErr w:type="spellEnd"/>
      <w:r w:rsidRPr="00992ED5">
        <w:rPr>
          <w:rFonts w:ascii="Arial" w:eastAsia="Times New Roman" w:hAnsi="Arial" w:cs="Arial"/>
          <w:color w:val="0558A6"/>
          <w:sz w:val="17"/>
          <w:szCs w:val="17"/>
          <w:lang w:eastAsia="en-IN"/>
        </w:rPr>
        <w:t xml:space="preserve"> at the event organized to mark 'World Down Syndrome Day' at United Nations Office in Geneva - March 21, 2018)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>
        <w:rPr>
          <w:rFonts w:ascii="Arial" w:eastAsia="Times New Roman" w:hAnsi="Arial" w:cs="Arial"/>
          <w:noProof/>
          <w:color w:val="515151"/>
          <w:sz w:val="18"/>
          <w:szCs w:val="18"/>
          <w:lang w:eastAsia="en-IN"/>
        </w:rPr>
        <w:drawing>
          <wp:inline distT="0" distB="0" distL="0" distR="0">
            <wp:extent cx="762000" cy="1343025"/>
            <wp:effectExtent l="19050" t="0" r="0" b="0"/>
            <wp:docPr id="1" name="Picture 1" descr="http://www.pmindiaun.org/images/imgmar21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indiaun.org/images/imgmar21_2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PERMANENT MISSION OF INDIA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GENEVA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 xml:space="preserve">Welcome remarks by </w:t>
      </w:r>
      <w:proofErr w:type="spellStart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Shri</w:t>
      </w:r>
      <w:proofErr w:type="spellEnd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 xml:space="preserve"> Rajiv Kumar </w:t>
      </w:r>
      <w:proofErr w:type="spellStart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Chander</w:t>
      </w:r>
      <w:proofErr w:type="spellEnd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, Ambassador and Permanent Representative of India to the United Nations and other International Organizations in Geneva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proofErr w:type="gramStart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at</w:t>
      </w:r>
      <w:proofErr w:type="gramEnd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 xml:space="preserve"> the event organized to mark ‘World Down Syndrome Day’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proofErr w:type="gramStart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at</w:t>
      </w:r>
      <w:proofErr w:type="gramEnd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 xml:space="preserve"> United Nations Office in Geneva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proofErr w:type="gramStart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on</w:t>
      </w:r>
      <w:proofErr w:type="gramEnd"/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 xml:space="preserve"> Wednesday 21</w:t>
      </w:r>
      <w:r w:rsidRPr="00992ED5">
        <w:rPr>
          <w:rFonts w:ascii="Arial" w:eastAsia="Times New Roman" w:hAnsi="Arial" w:cs="Arial"/>
          <w:b/>
          <w:bCs/>
          <w:color w:val="515151"/>
          <w:sz w:val="18"/>
          <w:vertAlign w:val="superscript"/>
          <w:lang w:eastAsia="en-IN"/>
        </w:rPr>
        <w:t>st</w:t>
      </w:r>
      <w:r w:rsidRPr="00992ED5">
        <w:rPr>
          <w:rFonts w:ascii="Arial" w:eastAsia="Times New Roman" w:hAnsi="Arial" w:cs="Arial"/>
          <w:b/>
          <w:bCs/>
          <w:color w:val="515151"/>
          <w:sz w:val="18"/>
          <w:lang w:eastAsia="en-IN"/>
        </w:rPr>
        <w:t> March, 2018.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Director General, UNOG, Mr. Michael </w:t>
      </w:r>
      <w:proofErr w:type="spell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Moller</w:t>
      </w:r>
      <w:proofErr w:type="spellEnd"/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Dr. (Mrs) </w:t>
      </w:r>
      <w:proofErr w:type="spell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Surekha</w:t>
      </w:r>
      <w:proofErr w:type="spell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</w:t>
      </w:r>
      <w:proofErr w:type="spell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Ramachandran</w:t>
      </w:r>
      <w:proofErr w:type="spell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, President – Down Syndrome Federation of India 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Dr. (Mrs) </w:t>
      </w:r>
      <w:proofErr w:type="spell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Bhavani</w:t>
      </w:r>
      <w:proofErr w:type="spell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</w:t>
      </w:r>
      <w:proofErr w:type="spellStart"/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Sriram</w:t>
      </w:r>
      <w:proofErr w:type="spell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,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Vice President - Asia Pacific Down Syndrome Federation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Dr (Mrs) </w:t>
      </w:r>
      <w:proofErr w:type="spell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Lalita</w:t>
      </w:r>
      <w:proofErr w:type="spell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Joshi, President- Down Syndrome Association of Nepal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Excellencies, Ladies and Gentlemen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I welcome you to this special event where Permanent Mission of India to United Nations and the Asia Pacific Down Syndrome Federation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have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joined hands to mark the World Down Syndrome Day, which falls on a symbolic date of 21 March. As many of you might be aware that the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occurs when an individual has a full or partial extra copy of chromosome no. 21. Hence, the persons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have 47 as compared to 46 Chromosomes.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This chromosomal condition is associated with intellectual and learning challenges. Delayed development and behavioural problems are often reported in children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.  The UNGA passed a resolution in 2011 declaring 21 March to be designated as WDS Day in order to raise public awareness of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.   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Every year 20 to 22 thousand children take birth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in India. It goes without saying that there is a need to bring them in the social mainstream. India’s Ministry of Social Justice &amp; Empowerment is the nodal Ministry which is working for the empowerment and social inclusion of people living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. This is to underscore the point that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is not just a genetic or a medical condition but it has a wider social, cultural, and emotional context.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lastRenderedPageBreak/>
        <w:t>Speaking at the 12</w:t>
      </w:r>
      <w:r w:rsidRPr="00992ED5">
        <w:rPr>
          <w:rFonts w:ascii="Arial" w:eastAsia="Times New Roman" w:hAnsi="Arial" w:cs="Arial"/>
          <w:color w:val="515151"/>
          <w:sz w:val="18"/>
          <w:szCs w:val="18"/>
          <w:vertAlign w:val="superscript"/>
          <w:lang w:eastAsia="en-IN"/>
        </w:rPr>
        <w:t>th</w:t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 World Down Syndrome Congress held in 2015 in India the Union Minister for Social Justice &amp; Empowerment of India stated that the Government is committed towards betterment of people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and will focus upon inclusive education, financial independence.  We will increase the number of disabilities from 7 to 19 and are also working on bringing in a new legislation that will empower those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. 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The Human Rights of people living with this disability should be promoted and protected. There is a need to create wider awareness among common masses what this syndrome is all about. For this we need to have in place a well thought out communication and knowledge Strategy. Another area where we should focus is Research and Development and share best practices in the field of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. It is important that inclusion of persons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should become a top priority in the countries we represent.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Health Professionals, Member of Civil Societies and other Stakeholders need to continue to work in a coherent and coordinated manner in order to extend their support to these persons. People’s participation is very much a necessity for successful implementation of the various programmes and schemes at National, Regional and Global level.  Our collective goal is to ensure that people with Down </w:t>
      </w:r>
      <w:proofErr w:type="gram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Syndrome</w:t>
      </w:r>
      <w:proofErr w:type="gram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 can and do lead full and rewarding lives and contribute as valued and equal members of our society.   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 xml:space="preserve">I would like to take this opportunity to thank the Director General for agreeing to deliver the opening remarks and I look forward to listening to the eminent </w:t>
      </w:r>
      <w:proofErr w:type="spellStart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panelists</w:t>
      </w:r>
      <w:proofErr w:type="spellEnd"/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.</w:t>
      </w:r>
    </w:p>
    <w:p w:rsidR="00992ED5" w:rsidRPr="00992ED5" w:rsidRDefault="00992ED5" w:rsidP="00992ED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*****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6"/>
      </w:tblGrid>
      <w:tr w:rsidR="00992ED5" w:rsidRPr="00992ED5" w:rsidTr="00992ED5">
        <w:tc>
          <w:tcPr>
            <w:tcW w:w="0" w:type="auto"/>
            <w:vAlign w:val="center"/>
            <w:hideMark/>
          </w:tcPr>
          <w:p w:rsidR="00992ED5" w:rsidRPr="00992ED5" w:rsidRDefault="00992ED5" w:rsidP="009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92ED5" w:rsidRPr="00992ED5" w:rsidRDefault="00992ED5" w:rsidP="00992E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15151"/>
          <w:sz w:val="18"/>
          <w:szCs w:val="18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6"/>
      </w:tblGrid>
      <w:tr w:rsidR="00992ED5" w:rsidRPr="00992ED5" w:rsidTr="00992ED5">
        <w:tc>
          <w:tcPr>
            <w:tcW w:w="0" w:type="auto"/>
            <w:vAlign w:val="center"/>
            <w:hideMark/>
          </w:tcPr>
          <w:p w:rsidR="00992ED5" w:rsidRPr="00992ED5" w:rsidRDefault="00992ED5" w:rsidP="009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92ED5" w:rsidRPr="00992ED5" w:rsidRDefault="00992ED5" w:rsidP="00992E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15151"/>
          <w:sz w:val="18"/>
          <w:szCs w:val="18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6"/>
      </w:tblGrid>
      <w:tr w:rsidR="00992ED5" w:rsidRPr="00992ED5" w:rsidTr="00992ED5">
        <w:tc>
          <w:tcPr>
            <w:tcW w:w="0" w:type="auto"/>
            <w:vAlign w:val="center"/>
            <w:hideMark/>
          </w:tcPr>
          <w:p w:rsidR="00992ED5" w:rsidRPr="00992ED5" w:rsidRDefault="00992ED5" w:rsidP="009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92ED5" w:rsidRPr="00992ED5" w:rsidRDefault="00992ED5" w:rsidP="00992E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515151"/>
          <w:sz w:val="18"/>
          <w:szCs w:val="18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6"/>
      </w:tblGrid>
      <w:tr w:rsidR="00992ED5" w:rsidRPr="00992ED5" w:rsidTr="00992ED5">
        <w:tc>
          <w:tcPr>
            <w:tcW w:w="0" w:type="auto"/>
            <w:vAlign w:val="center"/>
            <w:hideMark/>
          </w:tcPr>
          <w:p w:rsidR="00992ED5" w:rsidRPr="00992ED5" w:rsidRDefault="00992ED5" w:rsidP="009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2E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992ED5" w:rsidRPr="00992ED5" w:rsidRDefault="00992ED5" w:rsidP="00992ED5">
      <w:pPr>
        <w:shd w:val="clear" w:color="auto" w:fill="F6F6F6"/>
        <w:spacing w:after="0" w:line="240" w:lineRule="atLeast"/>
        <w:textAlignment w:val="top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  </w:t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2686050" cy="762000"/>
            <wp:effectExtent l="0" t="0" r="0" b="0"/>
            <wp:docPr id="27" name="Picture 27" descr="http://www.pmindiaun.org/adminpart/link_images/8231iccr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mindiaun.org/adminpart/link_images/8231iccr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drawing>
          <wp:inline distT="0" distB="0" distL="0" distR="0">
            <wp:extent cx="1828800" cy="762000"/>
            <wp:effectExtent l="19050" t="0" r="0" b="0"/>
            <wp:docPr id="45" name="Picture 16" descr="http://www.pmindiaun.org/adminpart/link_images/1043a1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mindiaun.org/adminpart/link_images/1043a1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ED5" w:rsidRPr="00992ED5" w:rsidRDefault="00992ED5" w:rsidP="00992ED5">
      <w:pPr>
        <w:shd w:val="clear" w:color="auto" w:fill="F6F6F6"/>
        <w:spacing w:after="0" w:line="240" w:lineRule="atLeast"/>
        <w:textAlignment w:val="top"/>
        <w:rPr>
          <w:rFonts w:ascii="Arial" w:eastAsia="Times New Roman" w:hAnsi="Arial" w:cs="Arial"/>
          <w:color w:val="515151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 </w:t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1200150" cy="762000"/>
            <wp:effectExtent l="19050" t="0" r="0" b="0"/>
            <wp:docPr id="30" name="Picture 30" descr="http://www.pmindiaun.org/adminpart/link_images/9690gov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mindiaun.org/adminpart/link_images/9690gov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drawing>
          <wp:inline distT="0" distB="0" distL="0" distR="0">
            <wp:extent cx="1019175" cy="762000"/>
            <wp:effectExtent l="19050" t="0" r="9525" b="0"/>
            <wp:docPr id="49" name="Picture 15" descr="http://www.pmindiaun.org/adminpart/link_images/9921covd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mindiaun.org/adminpart/link_images/9921covd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609600" cy="762000"/>
            <wp:effectExtent l="0" t="0" r="0" b="0"/>
            <wp:docPr id="31" name="Picture 31" descr="http://www.pmindiaun.org/adminpart/link_images/8143yoga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mindiaun.org/adminpart/link_images/8143yoga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 </w:t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drawing>
          <wp:inline distT="0" distB="0" distL="0" distR="0">
            <wp:extent cx="1828800" cy="762000"/>
            <wp:effectExtent l="19050" t="0" r="0" b="0"/>
            <wp:docPr id="48" name="Picture 26" descr="http://www.pmindiaun.org/adminpart/link_images/7540a10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mindiaun.org/adminpart/link_images/7540a10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drawing>
          <wp:inline distT="0" distB="0" distL="0" distR="0">
            <wp:extent cx="1828800" cy="762000"/>
            <wp:effectExtent l="19050" t="0" r="0" b="0"/>
            <wp:docPr id="47" name="Picture 25" descr="http://www.pmindiaun.org/adminpart/link_images/8232a9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mindiaun.org/adminpart/link_images/8232a9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1323975" cy="762000"/>
            <wp:effectExtent l="19050" t="0" r="9525" b="0"/>
            <wp:docPr id="34" name="Picture 34" descr="http://www.pmindiaun.org/adminpart/link_images/4622inc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mindiaun.org/adminpart/link_images/4622inc.p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1085850" cy="762000"/>
            <wp:effectExtent l="0" t="0" r="0" b="0"/>
            <wp:docPr id="35" name="Picture 35" descr="http://www.pmindiaun.org/adminpart/link_images/9939as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mindiaun.org/adminpart/link_images/9939as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1352550" cy="762000"/>
            <wp:effectExtent l="19050" t="0" r="0" b="0"/>
            <wp:docPr id="36" name="Picture 36" descr="http://www.pmindiaun.org/adminpart/link_images/1505pass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mindiaun.org/adminpart/link_images/1505pass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1219200" cy="762000"/>
            <wp:effectExtent l="19050" t="0" r="0" b="0"/>
            <wp:docPr id="37" name="Picture 37" descr="http://www.pmindiaun.org/adminpart/link_images/5858a8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mindiaun.org/adminpart/link_images/5858a8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drawing>
          <wp:inline distT="0" distB="0" distL="0" distR="0">
            <wp:extent cx="1019175" cy="762000"/>
            <wp:effectExtent l="19050" t="0" r="9525" b="0"/>
            <wp:docPr id="42" name="Picture 28" descr="http://www.pmindiaun.org/adminpart/link_images/9921covd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mindiaun.org/adminpart/link_images/9921covd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1828800" cy="762000"/>
            <wp:effectExtent l="19050" t="0" r="0" b="0"/>
            <wp:docPr id="38" name="Picture 38" descr="http://www.pmindiaun.org/adminpart/link_images/8232a9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mindiaun.org/adminpart/link_images/8232a9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  <w:r>
        <w:rPr>
          <w:rFonts w:ascii="Arial" w:eastAsia="Times New Roman" w:hAnsi="Arial" w:cs="Arial"/>
          <w:noProof/>
          <w:color w:val="09568C"/>
          <w:sz w:val="18"/>
          <w:szCs w:val="18"/>
          <w:lang w:eastAsia="en-IN"/>
        </w:rPr>
        <w:drawing>
          <wp:inline distT="0" distB="0" distL="0" distR="0">
            <wp:extent cx="1828800" cy="762000"/>
            <wp:effectExtent l="19050" t="0" r="0" b="0"/>
            <wp:docPr id="39" name="Picture 39" descr="http://www.pmindiaun.org/adminpart/link_images/7540a10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mindiaun.org/adminpart/link_images/7540a10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ED5">
        <w:rPr>
          <w:rFonts w:ascii="Arial" w:eastAsia="Times New Roman" w:hAnsi="Arial" w:cs="Arial"/>
          <w:color w:val="515151"/>
          <w:sz w:val="18"/>
          <w:szCs w:val="18"/>
          <w:lang w:eastAsia="en-IN"/>
        </w:rPr>
        <w:t> </w:t>
      </w:r>
    </w:p>
    <w:p w:rsidR="00992ED5" w:rsidRPr="00992ED5" w:rsidRDefault="00992ED5" w:rsidP="00992ED5">
      <w:pPr>
        <w:shd w:val="clear" w:color="auto" w:fill="F6F6F6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r w:rsidRPr="00992ED5">
        <w:rPr>
          <w:rFonts w:ascii="Arial" w:eastAsia="Times New Roman" w:hAnsi="Arial" w:cs="Arial"/>
          <w:b/>
          <w:bCs/>
          <w:color w:val="333333"/>
          <w:sz w:val="16"/>
          <w:lang w:eastAsia="en-IN"/>
        </w:rPr>
        <w:t>© 2018 Content Owned by Permanent Mission of India in Geneva (Disclaimer) All Rights Reserved</w:t>
      </w:r>
    </w:p>
    <w:p w:rsidR="00992ED5" w:rsidRPr="00992ED5" w:rsidRDefault="00992ED5" w:rsidP="00992ED5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hyperlink r:id="rId29" w:history="1">
        <w:r w:rsidRPr="00992ED5">
          <w:rPr>
            <w:rFonts w:ascii="Arial" w:eastAsia="Times New Roman" w:hAnsi="Arial" w:cs="Arial"/>
            <w:b/>
            <w:bCs/>
            <w:color w:val="09568C"/>
            <w:sz w:val="16"/>
            <w:lang w:eastAsia="en-IN"/>
          </w:rPr>
          <w:t>Copyright policy</w:t>
        </w:r>
      </w:hyperlink>
    </w:p>
    <w:p w:rsidR="00992ED5" w:rsidRPr="00992ED5" w:rsidRDefault="00992ED5" w:rsidP="00992ED5">
      <w:pPr>
        <w:shd w:val="clear" w:color="auto" w:fill="F6F6F6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r w:rsidRPr="00992ED5">
        <w:rPr>
          <w:rFonts w:ascii="Arial" w:eastAsia="Times New Roman" w:hAnsi="Arial" w:cs="Arial"/>
          <w:color w:val="333333"/>
          <w:sz w:val="16"/>
          <w:szCs w:val="16"/>
          <w:lang w:eastAsia="en-IN"/>
        </w:rPr>
        <w:t> </w:t>
      </w:r>
    </w:p>
    <w:p w:rsidR="00992ED5" w:rsidRPr="00992ED5" w:rsidRDefault="00992ED5" w:rsidP="00992ED5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hyperlink r:id="rId30" w:history="1">
        <w:r w:rsidRPr="00992ED5">
          <w:rPr>
            <w:rFonts w:ascii="Arial" w:eastAsia="Times New Roman" w:hAnsi="Arial" w:cs="Arial"/>
            <w:b/>
            <w:bCs/>
            <w:color w:val="09568C"/>
            <w:sz w:val="16"/>
            <w:lang w:eastAsia="en-IN"/>
          </w:rPr>
          <w:t>Terms &amp; Conditions</w:t>
        </w:r>
      </w:hyperlink>
    </w:p>
    <w:p w:rsidR="00992ED5" w:rsidRPr="00992ED5" w:rsidRDefault="00992ED5" w:rsidP="00992ED5">
      <w:pPr>
        <w:shd w:val="clear" w:color="auto" w:fill="F6F6F6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r w:rsidRPr="00992ED5">
        <w:rPr>
          <w:rFonts w:ascii="Arial" w:eastAsia="Times New Roman" w:hAnsi="Arial" w:cs="Arial"/>
          <w:color w:val="333333"/>
          <w:sz w:val="16"/>
          <w:szCs w:val="16"/>
          <w:lang w:eastAsia="en-IN"/>
        </w:rPr>
        <w:lastRenderedPageBreak/>
        <w:t> </w:t>
      </w:r>
    </w:p>
    <w:p w:rsidR="00992ED5" w:rsidRPr="00992ED5" w:rsidRDefault="00992ED5" w:rsidP="00992ED5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hyperlink r:id="rId31" w:history="1">
        <w:r w:rsidRPr="00992ED5">
          <w:rPr>
            <w:rFonts w:ascii="Arial" w:eastAsia="Times New Roman" w:hAnsi="Arial" w:cs="Arial"/>
            <w:b/>
            <w:bCs/>
            <w:color w:val="09568C"/>
            <w:sz w:val="16"/>
            <w:lang w:eastAsia="en-IN"/>
          </w:rPr>
          <w:t>Privacy Policy</w:t>
        </w:r>
      </w:hyperlink>
    </w:p>
    <w:p w:rsidR="00992ED5" w:rsidRPr="00992ED5" w:rsidRDefault="00992ED5" w:rsidP="00992ED5">
      <w:pPr>
        <w:shd w:val="clear" w:color="auto" w:fill="F6F6F6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r w:rsidRPr="00992ED5">
        <w:rPr>
          <w:rFonts w:ascii="Arial" w:eastAsia="Times New Roman" w:hAnsi="Arial" w:cs="Arial"/>
          <w:color w:val="333333"/>
          <w:sz w:val="16"/>
          <w:szCs w:val="16"/>
          <w:lang w:eastAsia="en-IN"/>
        </w:rPr>
        <w:t> </w:t>
      </w:r>
    </w:p>
    <w:p w:rsidR="00992ED5" w:rsidRPr="00992ED5" w:rsidRDefault="00992ED5" w:rsidP="00992ED5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hyperlink r:id="rId32" w:history="1">
        <w:r w:rsidRPr="00992ED5">
          <w:rPr>
            <w:rFonts w:ascii="Arial" w:eastAsia="Times New Roman" w:hAnsi="Arial" w:cs="Arial"/>
            <w:b/>
            <w:bCs/>
            <w:color w:val="09568C"/>
            <w:sz w:val="16"/>
            <w:lang w:eastAsia="en-IN"/>
          </w:rPr>
          <w:t>Hype</w:t>
        </w:r>
        <w:r>
          <w:rPr>
            <w:rFonts w:ascii="Arial" w:eastAsia="Times New Roman" w:hAnsi="Arial" w:cs="Arial"/>
            <w:noProof/>
            <w:color w:val="09568C"/>
            <w:sz w:val="18"/>
            <w:szCs w:val="18"/>
            <w:lang w:eastAsia="en-IN"/>
          </w:rPr>
          <w:drawing>
            <wp:inline distT="0" distB="0" distL="0" distR="0">
              <wp:extent cx="1152525" cy="762000"/>
              <wp:effectExtent l="19050" t="0" r="9525" b="0"/>
              <wp:docPr id="41" name="Picture 32" descr="http://www.pmindiaun.org/adminpart/link_images/9196madad.png">
                <a:hlinkClick xmlns:a="http://schemas.openxmlformats.org/drawingml/2006/main" r:id="rId3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http://www.pmindiaun.org/adminpart/link_images/9196madad.png">
                        <a:hlinkClick r:id="rId3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992ED5">
          <w:rPr>
            <w:rFonts w:ascii="Arial" w:eastAsia="Times New Roman" w:hAnsi="Arial" w:cs="Arial"/>
            <w:b/>
            <w:bCs/>
            <w:color w:val="09568C"/>
            <w:sz w:val="16"/>
            <w:lang w:eastAsia="en-IN"/>
          </w:rPr>
          <w:t>rlinking</w:t>
        </w:r>
        <w:proofErr w:type="spellEnd"/>
        <w:r w:rsidRPr="00992ED5">
          <w:rPr>
            <w:rFonts w:ascii="Arial" w:eastAsia="Times New Roman" w:hAnsi="Arial" w:cs="Arial"/>
            <w:b/>
            <w:bCs/>
            <w:color w:val="09568C"/>
            <w:sz w:val="16"/>
            <w:lang w:eastAsia="en-IN"/>
          </w:rPr>
          <w:t xml:space="preserve"> Policy</w:t>
        </w:r>
      </w:hyperlink>
    </w:p>
    <w:p w:rsidR="00992ED5" w:rsidRPr="00992ED5" w:rsidRDefault="00992ED5" w:rsidP="00992ED5">
      <w:pPr>
        <w:shd w:val="clear" w:color="auto" w:fill="F6F6F6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r w:rsidRPr="00992ED5">
        <w:rPr>
          <w:rFonts w:ascii="Arial" w:eastAsia="Times New Roman" w:hAnsi="Arial" w:cs="Arial"/>
          <w:color w:val="333333"/>
          <w:sz w:val="16"/>
          <w:szCs w:val="16"/>
          <w:lang w:eastAsia="en-IN"/>
        </w:rPr>
        <w:t> </w:t>
      </w:r>
    </w:p>
    <w:p w:rsidR="00992ED5" w:rsidRPr="00992ED5" w:rsidRDefault="00992ED5" w:rsidP="00992ED5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hyperlink r:id="rId35" w:history="1">
        <w:r w:rsidRPr="00992ED5">
          <w:rPr>
            <w:rFonts w:ascii="Arial" w:eastAsia="Times New Roman" w:hAnsi="Arial" w:cs="Arial"/>
            <w:b/>
            <w:bCs/>
            <w:color w:val="09568C"/>
            <w:sz w:val="16"/>
            <w:lang w:eastAsia="en-IN"/>
          </w:rPr>
          <w:t>Accessibility Option</w:t>
        </w:r>
      </w:hyperlink>
    </w:p>
    <w:p w:rsidR="00992ED5" w:rsidRPr="00992ED5" w:rsidRDefault="00992ED5" w:rsidP="00992ED5">
      <w:pPr>
        <w:shd w:val="clear" w:color="auto" w:fill="F6F6F6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en-IN"/>
        </w:rPr>
      </w:pPr>
      <w:r w:rsidRPr="00992ED5">
        <w:rPr>
          <w:rFonts w:ascii="Arial" w:eastAsia="Times New Roman" w:hAnsi="Arial" w:cs="Arial"/>
          <w:b/>
          <w:bCs/>
          <w:color w:val="333333"/>
          <w:sz w:val="16"/>
          <w:lang w:eastAsia="en-IN"/>
        </w:rPr>
        <w:t>Contact Webmaster:</w:t>
      </w:r>
      <w:r w:rsidRPr="00992ED5">
        <w:rPr>
          <w:rFonts w:ascii="Arial" w:eastAsia="Times New Roman" w:hAnsi="Arial" w:cs="Arial"/>
          <w:color w:val="333333"/>
          <w:sz w:val="16"/>
          <w:szCs w:val="16"/>
          <w:lang w:eastAsia="en-IN"/>
        </w:rPr>
        <w:t xml:space="preserve"> Tel: +41 22 906 8686, </w:t>
      </w:r>
      <w:proofErr w:type="spellStart"/>
      <w:r w:rsidRPr="00992ED5">
        <w:rPr>
          <w:rFonts w:ascii="Arial" w:eastAsia="Times New Roman" w:hAnsi="Arial" w:cs="Arial"/>
          <w:color w:val="333333"/>
          <w:sz w:val="16"/>
          <w:szCs w:val="16"/>
          <w:lang w:eastAsia="en-IN"/>
        </w:rPr>
        <w:t>Extn</w:t>
      </w:r>
      <w:proofErr w:type="spellEnd"/>
      <w:r w:rsidRPr="00992ED5">
        <w:rPr>
          <w:rFonts w:ascii="Arial" w:eastAsia="Times New Roman" w:hAnsi="Arial" w:cs="Arial"/>
          <w:color w:val="333333"/>
          <w:sz w:val="16"/>
          <w:szCs w:val="16"/>
          <w:lang w:eastAsia="en-IN"/>
        </w:rPr>
        <w:t>: 207, Fax: +41 22 906 9696, Email: india.geneva@mea.gov.in, hoc.genevapmi@mea.gov.in.</w:t>
      </w:r>
    </w:p>
    <w:p w:rsidR="00992ED5" w:rsidRPr="00992ED5" w:rsidRDefault="00992ED5" w:rsidP="00992E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n-IN"/>
        </w:rPr>
      </w:pPr>
      <w:r w:rsidRPr="00992ED5">
        <w:rPr>
          <w:rFonts w:ascii="Arial" w:eastAsia="Times New Roman" w:hAnsi="Arial" w:cs="Arial"/>
          <w:color w:val="333333"/>
          <w:sz w:val="18"/>
          <w:szCs w:val="18"/>
          <w:lang w:eastAsia="en-IN"/>
        </w:rPr>
        <w:t>Powered by: </w:t>
      </w:r>
    </w:p>
    <w:p w:rsidR="004F2A45" w:rsidRDefault="004F2A45"/>
    <w:sectPr w:rsidR="004F2A45" w:rsidSect="004F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2AD7"/>
    <w:multiLevelType w:val="multilevel"/>
    <w:tmpl w:val="90F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E13E7"/>
    <w:multiLevelType w:val="multilevel"/>
    <w:tmpl w:val="7C4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ED5"/>
    <w:rsid w:val="004F2A45"/>
    <w:rsid w:val="0099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ED5"/>
    <w:rPr>
      <w:color w:val="0000FF"/>
      <w:u w:val="single"/>
    </w:rPr>
  </w:style>
  <w:style w:type="character" w:customStyle="1" w:styleId="bdrnolink">
    <w:name w:val="bdrnolink"/>
    <w:basedOn w:val="DefaultParagraphFont"/>
    <w:rsid w:val="00992ED5"/>
  </w:style>
  <w:style w:type="paragraph" w:styleId="NormalWeb">
    <w:name w:val="Normal (Web)"/>
    <w:basedOn w:val="Normal"/>
    <w:uiPriority w:val="99"/>
    <w:semiHidden/>
    <w:unhideWhenUsed/>
    <w:rsid w:val="0099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92ED5"/>
    <w:rPr>
      <w:b/>
      <w:bCs/>
    </w:rPr>
  </w:style>
  <w:style w:type="character" w:customStyle="1" w:styleId="menutitle">
    <w:name w:val="menutitle"/>
    <w:basedOn w:val="DefaultParagraphFont"/>
    <w:rsid w:val="00992ED5"/>
  </w:style>
  <w:style w:type="character" w:customStyle="1" w:styleId="copyright">
    <w:name w:val="copyright"/>
    <w:basedOn w:val="DefaultParagraphFont"/>
    <w:rsid w:val="00992ED5"/>
  </w:style>
  <w:style w:type="paragraph" w:styleId="BalloonText">
    <w:name w:val="Balloon Text"/>
    <w:basedOn w:val="Normal"/>
    <w:link w:val="BalloonTextChar"/>
    <w:uiPriority w:val="99"/>
    <w:semiHidden/>
    <w:unhideWhenUsed/>
    <w:rsid w:val="0099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1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9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79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4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87906">
          <w:marLeft w:val="0"/>
          <w:marRight w:val="0"/>
          <w:marTop w:val="60"/>
          <w:marBottom w:val="0"/>
          <w:divBdr>
            <w:top w:val="single" w:sz="6" w:space="0" w:color="8694A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a.gov.in/cpv.ht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incredibleindia.org/" TargetMode="External"/><Relationship Id="rId34" Type="http://schemas.openxmlformats.org/officeDocument/2006/relationships/image" Target="media/image13.png"/><Relationship Id="rId7" Type="http://schemas.openxmlformats.org/officeDocument/2006/relationships/hyperlink" Target="http://www.iccrindia.net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fieo.org/" TargetMode="External"/><Relationship Id="rId25" Type="http://schemas.openxmlformats.org/officeDocument/2006/relationships/hyperlink" Target="http://www.passport.gov.in/" TargetMode="External"/><Relationship Id="rId33" Type="http://schemas.openxmlformats.org/officeDocument/2006/relationships/hyperlink" Target="https://org2.passportindia.gov.in/AppConsularProject/welcomeLink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hyperlink" Target="http://www.pmindiaun.org/footer_pages.php?id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dia.gov.in/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://www.pmindiaun.org/footer_pages.php?id=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mindiaun.org/pages.php?id=1604" TargetMode="External"/><Relationship Id="rId15" Type="http://schemas.openxmlformats.org/officeDocument/2006/relationships/hyperlink" Target="http://pmindiaun.org/idy/" TargetMode="External"/><Relationship Id="rId23" Type="http://schemas.openxmlformats.org/officeDocument/2006/relationships/hyperlink" Target="http://mea.gov.in/aseanindia/index.htm" TargetMode="Externa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ficci.com/" TargetMode="External"/><Relationship Id="rId31" Type="http://schemas.openxmlformats.org/officeDocument/2006/relationships/hyperlink" Target="http://www.pmindiaun.org/footer_pages.php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a.gov.in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http://www.cii.in/" TargetMode="External"/><Relationship Id="rId30" Type="http://schemas.openxmlformats.org/officeDocument/2006/relationships/hyperlink" Target="http://www.pmindiaun.org/footer_pages.php?id=2" TargetMode="External"/><Relationship Id="rId35" Type="http://schemas.openxmlformats.org/officeDocument/2006/relationships/hyperlink" Target="http://www.pmindiaun.org/footer_pages.php?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2018-03-23T06:00:00Z</dcterms:created>
  <dcterms:modified xsi:type="dcterms:W3CDTF">2018-03-23T06:10:00Z</dcterms:modified>
</cp:coreProperties>
</file>